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грудня 2016 року</w:t>
        <w:tab/>
        <w:tab/>
        <w:tab/>
        <w:tab/>
        <w:t xml:space="preserve">№ 861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рік», постанови  Кабінету Міністрів України  від 14 грудня 2016 року № 935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  <w:rtl w:val="0"/>
        </w:rPr>
        <w:t xml:space="preserve">Про внесення змін у додатки 1—3 до постанови Кабінету Міністрів України від 24 червня 2016 р. № 395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»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1.1.Збільшити дохідну частину загального фонду районного бюджету за 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 в сумі 4 500 000,0 (чотири мільйони п’ятсот тисяч) гривень та відповідно видаткову частину бюджету за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«Капітальні трансферти органам державного управління інших рівнів»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 рахунок субвенції виділеної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1.2.Затвердити перелік об’єктів та обсяги видатків, які будуть фінансуватись за рахунок коштів субвенції з державного бюджету на здійснення заходів щодо соціально-економічного розвитку окремих територій, згідно з додатком.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28 грудня 2016 року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861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Перелік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об’єктів та обсяги видатків, які будуть фінансуватись за рахунок коштів субвенції з державного бюджету на здійснення заходів щодо соціально-економічного розвитку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Ind w:w="136.0" w:type="dxa"/>
        <w:tblLayout w:type="fixed"/>
        <w:tblLook w:val="0000"/>
      </w:tblPr>
      <w:tblGrid>
        <w:gridCol w:w="671"/>
        <w:gridCol w:w="4534"/>
        <w:gridCol w:w="2287"/>
        <w:gridCol w:w="1988"/>
        <w:tblGridChange w:id="0">
          <w:tblGrid>
            <w:gridCol w:w="671"/>
            <w:gridCol w:w="4534"/>
            <w:gridCol w:w="2287"/>
            <w:gridCol w:w="198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Об’єкт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Розпорядник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               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Добудова загальноосвітньої школи І-ІІІ ступенів на 250 учнів в с. Верхня Білка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Верхньобілківська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Будівництво дошкільного навчального закладу на 150 місць в с. Зубра Пустомитівського району Львівської області.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3 000 000,0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Добудова об’єкту соціально-економічної інфраструктури - загальноосвітньої школи I-III ступенів в с. Семенівка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Будівництво Народного дому на 100 місць в с.Чорнушовичі Пустомитівського району -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Чорнушовицька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500 000,0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4 500 000,0</w:t>
            </w:r>
          </w:p>
        </w:tc>
      </w:tr>
    </w:tbl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